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628B720A"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6052C6">
              <w:rPr>
                <w:rFonts w:ascii="Times New Roman" w:hAnsi="Times New Roman"/>
                <w:b/>
                <w:sz w:val="24"/>
                <w:szCs w:val="24"/>
              </w:rPr>
              <w:t>22</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1D4DF9D2" w:rsidR="00685E37" w:rsidRPr="00DF6D3F" w:rsidRDefault="006052C6" w:rsidP="006052C6">
            <w:pPr>
              <w:spacing w:after="0" w:line="360" w:lineRule="auto"/>
              <w:rPr>
                <w:rFonts w:ascii="Times New Roman" w:hAnsi="Times New Roman"/>
                <w:b/>
                <w:sz w:val="24"/>
                <w:szCs w:val="24"/>
              </w:rPr>
            </w:pPr>
            <w:r>
              <w:rPr>
                <w:rFonts w:ascii="Times New Roman" w:hAnsi="Times New Roman"/>
                <w:b/>
                <w:sz w:val="24"/>
                <w:szCs w:val="24"/>
              </w:rPr>
              <w:t>23.02-01.03</w:t>
            </w:r>
            <w:r w:rsidR="006735E3">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4D021A5" w:rsidR="002006FE" w:rsidRPr="00406B16" w:rsidRDefault="00096077"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77FD8ADE" w:rsidR="002006FE" w:rsidRPr="00406B16" w:rsidRDefault="00EB4DA1"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35E3D865" w:rsidR="00F1617F" w:rsidRPr="00406B16" w:rsidRDefault="006052C6" w:rsidP="00406B16">
            <w:pPr>
              <w:spacing w:after="0" w:line="360" w:lineRule="auto"/>
              <w:rPr>
                <w:rFonts w:ascii="Times New Roman" w:eastAsiaTheme="minorEastAsia" w:hAnsi="Times New Roman"/>
                <w:iCs/>
                <w:color w:val="000000" w:themeColor="text1"/>
                <w:sz w:val="24"/>
                <w:szCs w:val="24"/>
              </w:rPr>
            </w:pPr>
            <w:r>
              <w:rPr>
                <w:rFonts w:ascii="Times New Roman" w:eastAsiaTheme="minorEastAsia" w:hAnsi="Times New Roman"/>
                <w:b/>
                <w:bCs/>
                <w:iCs/>
                <w:color w:val="000000" w:themeColor="text1"/>
                <w:sz w:val="24"/>
                <w:szCs w:val="24"/>
              </w:rPr>
              <w:t>Klavyeli</w:t>
            </w:r>
            <w:r w:rsidR="00EB4DA1" w:rsidRPr="00EB4DA1">
              <w:rPr>
                <w:rFonts w:ascii="Times New Roman" w:eastAsiaTheme="minorEastAsia" w:hAnsi="Times New Roman"/>
                <w:b/>
                <w:bCs/>
                <w:iCs/>
                <w:color w:val="000000" w:themeColor="text1"/>
                <w:sz w:val="24"/>
                <w:szCs w:val="24"/>
              </w:rPr>
              <w:t xml:space="preserve"> çalgılar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D11F4AC" w14:textId="31AD7F21" w:rsidR="00EB4DA1" w:rsidRDefault="006052C6"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MÜZ.5.2.4</w:t>
            </w:r>
            <w:r w:rsidR="00EB4DA1" w:rsidRPr="00EB4DA1">
              <w:rPr>
                <w:rFonts w:ascii="Times New Roman" w:hAnsi="Times New Roman"/>
                <w:color w:val="000000"/>
                <w:sz w:val="24"/>
                <w:szCs w:val="24"/>
              </w:rPr>
              <w:t xml:space="preserve">. </w:t>
            </w:r>
            <w:r>
              <w:rPr>
                <w:rFonts w:ascii="Times New Roman" w:hAnsi="Times New Roman"/>
                <w:color w:val="000000"/>
                <w:sz w:val="24"/>
                <w:szCs w:val="24"/>
              </w:rPr>
              <w:t>Klavyeli</w:t>
            </w:r>
            <w:r w:rsidR="00EB4DA1" w:rsidRPr="00EB4DA1">
              <w:rPr>
                <w:rFonts w:ascii="Times New Roman" w:hAnsi="Times New Roman"/>
                <w:color w:val="000000"/>
                <w:sz w:val="24"/>
                <w:szCs w:val="24"/>
              </w:rPr>
              <w:t xml:space="preserve"> çalgıların özelliklerini karşılaştırabilme </w:t>
            </w:r>
          </w:p>
          <w:p w14:paraId="32BEBECF" w14:textId="77777777" w:rsidR="006052C6" w:rsidRPr="006052C6" w:rsidRDefault="006052C6" w:rsidP="006052C6">
            <w:pPr>
              <w:spacing w:after="0" w:line="360" w:lineRule="auto"/>
              <w:jc w:val="both"/>
              <w:rPr>
                <w:rFonts w:ascii="Times New Roman" w:hAnsi="Times New Roman"/>
                <w:color w:val="000000"/>
                <w:sz w:val="24"/>
                <w:szCs w:val="24"/>
              </w:rPr>
            </w:pPr>
            <w:r w:rsidRPr="006052C6">
              <w:rPr>
                <w:rFonts w:ascii="Times New Roman" w:hAnsi="Times New Roman"/>
                <w:color w:val="000000"/>
                <w:sz w:val="24"/>
                <w:szCs w:val="24"/>
              </w:rPr>
              <w:t>a) Klavyeli çalgıların özelliklerini ifade eder.</w:t>
            </w:r>
          </w:p>
          <w:p w14:paraId="5AAAE689" w14:textId="77777777" w:rsidR="006052C6" w:rsidRPr="006052C6" w:rsidRDefault="006052C6" w:rsidP="006052C6">
            <w:pPr>
              <w:spacing w:after="0" w:line="360" w:lineRule="auto"/>
              <w:jc w:val="both"/>
              <w:rPr>
                <w:rFonts w:ascii="Times New Roman" w:hAnsi="Times New Roman"/>
                <w:color w:val="000000"/>
                <w:sz w:val="24"/>
                <w:szCs w:val="24"/>
              </w:rPr>
            </w:pPr>
            <w:r w:rsidRPr="006052C6">
              <w:rPr>
                <w:rFonts w:ascii="Times New Roman" w:hAnsi="Times New Roman"/>
                <w:color w:val="000000"/>
                <w:sz w:val="24"/>
                <w:szCs w:val="24"/>
              </w:rPr>
              <w:t>b) Klavyeli çalgıların özelliklerine ilişkin benzerlikleri ifade eder.</w:t>
            </w:r>
          </w:p>
          <w:p w14:paraId="6FA0AD71" w14:textId="695AFFB7" w:rsidR="00F1617F" w:rsidRPr="00406B16" w:rsidRDefault="006052C6" w:rsidP="006052C6">
            <w:pPr>
              <w:spacing w:after="0" w:line="360" w:lineRule="auto"/>
              <w:jc w:val="both"/>
              <w:rPr>
                <w:rFonts w:ascii="Times New Roman" w:hAnsi="Times New Roman"/>
                <w:sz w:val="24"/>
                <w:szCs w:val="24"/>
              </w:rPr>
            </w:pPr>
            <w:r w:rsidRPr="006052C6">
              <w:rPr>
                <w:rFonts w:ascii="Times New Roman" w:hAnsi="Times New Roman"/>
                <w:color w:val="000000"/>
                <w:sz w:val="24"/>
                <w:szCs w:val="24"/>
              </w:rPr>
              <w:t>c) Klavyeli çalgıların özelliklerine ilişkin farklılıkları ifade eder.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6F5F70E0" w:rsidR="00314CAA" w:rsidRPr="00406B16" w:rsidRDefault="00EB4DA1" w:rsidP="00B5051C">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SDB1.1. Kendini Tanıma (Öz Farkındalık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642689B2" w:rsidR="008C3A36" w:rsidRPr="00406B16" w:rsidRDefault="00EB4DA1" w:rsidP="00EB4DA1">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D15. Sevgi</w:t>
            </w:r>
            <w:r>
              <w:rPr>
                <w:rFonts w:ascii="Times New Roman" w:hAnsi="Times New Roman"/>
                <w:color w:val="000000"/>
                <w:sz w:val="24"/>
                <w:szCs w:val="24"/>
              </w:rPr>
              <w:t xml:space="preserve">, D7. Estetik, </w:t>
            </w:r>
            <w:r w:rsidRPr="00EB4DA1">
              <w:rPr>
                <w:rFonts w:ascii="Times New Roman" w:hAnsi="Times New Roman"/>
                <w:color w:val="000000"/>
                <w:sz w:val="24"/>
                <w:szCs w:val="24"/>
              </w:rPr>
              <w:t>D14. Saygı</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0EC96514" w:rsidR="008C3A36" w:rsidRPr="00406B16" w:rsidRDefault="00EB4DA1" w:rsidP="00EB4DA1">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OB2. Dijital Okury</w:t>
            </w:r>
            <w:r>
              <w:rPr>
                <w:rFonts w:ascii="Times New Roman" w:hAnsi="Times New Roman"/>
                <w:color w:val="000000"/>
                <w:sz w:val="24"/>
                <w:szCs w:val="24"/>
              </w:rPr>
              <w:t xml:space="preserve">azarlık OB4. Görsel Okuryazarlık </w:t>
            </w:r>
            <w:r w:rsidRPr="00EB4DA1">
              <w:rPr>
                <w:rFonts w:ascii="Times New Roman" w:hAnsi="Times New Roman"/>
                <w:color w:val="000000"/>
                <w:sz w:val="24"/>
                <w:szCs w:val="24"/>
              </w:rPr>
              <w:t xml:space="preserve">SAB9.Müziksel Dinleme Becerisi, </w:t>
            </w:r>
            <w:r>
              <w:rPr>
                <w:rFonts w:ascii="Times New Roman" w:hAnsi="Times New Roman"/>
                <w:color w:val="000000"/>
                <w:sz w:val="24"/>
                <w:szCs w:val="24"/>
              </w:rPr>
              <w:t xml:space="preserve">OB5. Kültür </w:t>
            </w:r>
            <w:r w:rsidRPr="00EB4DA1">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1226C925" w:rsidR="00B06186" w:rsidRPr="00406B16" w:rsidRDefault="00EB4DA1" w:rsidP="00EB4DA1">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E1.1. Merak E2.5. Oyunseverlik </w:t>
            </w:r>
            <w:r w:rsidRPr="00EB4DA1">
              <w:rPr>
                <w:rFonts w:ascii="Times New Roman" w:hAnsi="Times New Roman"/>
                <w:color w:val="000000"/>
                <w:sz w:val="24"/>
                <w:szCs w:val="24"/>
              </w:rPr>
              <w:t>E3.8. Soru Sorma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0356D43D" w:rsidR="00984A92" w:rsidRPr="00406B16" w:rsidRDefault="008461C3" w:rsidP="00EB4DA1">
            <w:pPr>
              <w:spacing w:after="0" w:line="360" w:lineRule="auto"/>
              <w:jc w:val="both"/>
              <w:rPr>
                <w:rFonts w:ascii="Times New Roman" w:hAnsi="Times New Roman"/>
                <w:sz w:val="24"/>
                <w:szCs w:val="24"/>
              </w:rPr>
            </w:pPr>
            <w:r w:rsidRPr="008461C3">
              <w:rPr>
                <w:rFonts w:ascii="Times New Roman" w:hAnsi="Times New Roman"/>
                <w:sz w:val="24"/>
                <w:szCs w:val="24"/>
              </w:rPr>
              <w:t xml:space="preserve">Öğrencilerin </w:t>
            </w:r>
            <w:r w:rsidR="00EB4DA1" w:rsidRPr="00EB4DA1">
              <w:rPr>
                <w:rFonts w:ascii="Times New Roman" w:hAnsi="Times New Roman"/>
                <w:sz w:val="24"/>
                <w:szCs w:val="24"/>
              </w:rPr>
              <w:t>çevrelerind</w:t>
            </w:r>
            <w:r w:rsidR="00EB4DA1">
              <w:rPr>
                <w:rFonts w:ascii="Times New Roman" w:hAnsi="Times New Roman"/>
                <w:sz w:val="24"/>
                <w:szCs w:val="24"/>
              </w:rPr>
              <w:t xml:space="preserve">e nefesli ve klavyeli çalgıları </w:t>
            </w:r>
            <w:r w:rsidR="00EB4DA1" w:rsidRPr="00EB4DA1">
              <w:rPr>
                <w:rFonts w:ascii="Times New Roman" w:hAnsi="Times New Roman"/>
                <w:sz w:val="24"/>
                <w:szCs w:val="24"/>
              </w:rPr>
              <w:t>gördükleri/dinledikleri ve bunlarla ilgili oyuncaklarla oynadıkları</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3C9829B8"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EB4DA1" w:rsidRPr="00EB4DA1">
              <w:rPr>
                <w:rFonts w:ascii="Times New Roman" w:eastAsiaTheme="minorEastAsia" w:hAnsi="Times New Roman"/>
                <w:color w:val="000000" w:themeColor="text1"/>
                <w:sz w:val="24"/>
                <w:szCs w:val="24"/>
              </w:rPr>
              <w:t>nefesli ve kl</w:t>
            </w:r>
            <w:r w:rsidR="00EB4DA1">
              <w:rPr>
                <w:rFonts w:ascii="Times New Roman" w:eastAsiaTheme="minorEastAsia" w:hAnsi="Times New Roman"/>
                <w:color w:val="000000" w:themeColor="text1"/>
                <w:sz w:val="24"/>
                <w:szCs w:val="24"/>
              </w:rPr>
              <w:t>avyeli çalgıların özelliklerine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262F63F6"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EB4DA1" w:rsidRPr="00EB4DA1">
              <w:rPr>
                <w:rFonts w:ascii="Times New Roman" w:hAnsi="Times New Roman"/>
                <w:sz w:val="24"/>
                <w:szCs w:val="24"/>
              </w:rPr>
              <w:t>nefesli ve klavyeli çalgıların özellikleri</w:t>
            </w:r>
            <w:r w:rsidR="00EB4DA1">
              <w:rPr>
                <w:rFonts w:ascii="Times New Roman" w:hAnsi="Times New Roman"/>
                <w:sz w:val="24"/>
                <w:szCs w:val="24"/>
              </w:rPr>
              <w:t xml:space="preserve"> </w:t>
            </w:r>
            <w:r w:rsidR="00EB4DA1" w:rsidRPr="00EB4DA1">
              <w:rPr>
                <w:rFonts w:ascii="Times New Roman" w:hAnsi="Times New Roman"/>
                <w:sz w:val="24"/>
                <w:szCs w:val="24"/>
              </w:rPr>
              <w:t>ile ilgili sorular sorulabilir. Daha sonra fikirlerini kendi yaşantılarından ve deneyimlerinden yararlanarak açıklamaları istenebilir</w:t>
            </w:r>
            <w:r w:rsidR="00EB4DA1">
              <w:rPr>
                <w:rFonts w:ascii="Times New Roman" w:hAnsi="Times New Roman"/>
                <w:sz w:val="24"/>
                <w:szCs w:val="24"/>
              </w:rPr>
              <w:t>.</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5AE15D34" w:rsidR="00A401FA" w:rsidRPr="00D12745" w:rsidRDefault="006052C6" w:rsidP="007456F7">
            <w:pPr>
              <w:spacing w:after="0" w:line="360" w:lineRule="auto"/>
              <w:jc w:val="both"/>
              <w:rPr>
                <w:rFonts w:ascii="Times New Roman" w:hAnsi="Times New Roman"/>
                <w:sz w:val="24"/>
                <w:szCs w:val="24"/>
              </w:rPr>
            </w:pPr>
            <w:r w:rsidRPr="006052C6">
              <w:rPr>
                <w:rFonts w:ascii="Times New Roman" w:eastAsiaTheme="minorEastAsia" w:hAnsi="Times New Roman"/>
                <w:color w:val="000000" w:themeColor="text1"/>
                <w:sz w:val="24"/>
                <w:szCs w:val="24"/>
              </w:rPr>
              <w:t>Öğrencilere klavyeli (tuşlu) çalgıların (piyano, org, melodika, akordeon vb.) neler olabileceği ile ilgili sorular sorularak konuya dikkatleri çekilir (E1.1). Bu çalgıların özelliklerine dikkat çekebilmek amacıyla görsel ve işitsel materyaller kullanılabilir. Tanıtılan çalgılar soru-cevap etkinlikleri (bilgi yarışması, doğru-yanlış oyunları vb.) ile oyunlaştırılır (SDB1.1, E2.5, E3.8). Çalgıları görselleştirme sürecinde çevrim içi araçlardan yararlanılır (OB2, OB4). İlgili çalgının alan yazınındaki başlıca eserleri varsa dinletilir, kültürel mirasa katkısı olan başlıca icracıları tanıtılır (SAB9, D15.2, OB5). Öğrencilerin bu eserler ve icracılarına saygı duymaları gerektiği vurgulanır (D14.3). Bu yolla öğrencilerin müzik yaşantıları estetik unsurlarla zenginleştirilir (D7.3). Daha sonra öğrencilerin bu çalgıların özelliklerini, benzerliklerini ve farklılıklarını ayrı ayrı sözlü olarak ifade etmeleri istenir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6A235A00"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EB4DA1" w:rsidRPr="00EB4DA1">
              <w:rPr>
                <w:rFonts w:ascii="Times New Roman" w:eastAsiaTheme="minorEastAsia" w:hAnsi="Times New Roman"/>
                <w:color w:val="000000" w:themeColor="text1"/>
                <w:sz w:val="24"/>
                <w:szCs w:val="24"/>
              </w:rPr>
              <w:t>Öğrencilerden, nefesli ve klavyeli çalgılar tasarlamaları istenebilir. Öğrencilerin yakından uzağa, çevreden evrene ilkesi kapsamında çeşitli nefesli ve klavyeli çalgıları araştırmaları ve sınıfta sunmaları istenebilir. Öğrencilerin nefesli ve klavyeli çalgıları bir karakter olarak düşünerek karikatür oluşturmaları istenebilir</w:t>
            </w:r>
            <w:r w:rsidR="00EB4DA1">
              <w:rPr>
                <w:rFonts w:ascii="Times New Roman" w:eastAsiaTheme="minorEastAsia" w:hAnsi="Times New Roman"/>
                <w:color w:val="000000" w:themeColor="text1"/>
                <w:sz w:val="24"/>
                <w:szCs w:val="24"/>
              </w:rPr>
              <w:t>.</w:t>
            </w:r>
          </w:p>
          <w:p w14:paraId="48B92169" w14:textId="3854204B"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74837" w:rsidRPr="00574837">
              <w:rPr>
                <w:rFonts w:ascii="Times New Roman" w:eastAsiaTheme="minorEastAsia" w:hAnsi="Times New Roman"/>
                <w:color w:val="000000" w:themeColor="text1"/>
                <w:sz w:val="24"/>
                <w:szCs w:val="24"/>
              </w:rPr>
              <w:t>Öğrencilere, nefesli ve klavyeli çalgıların sesleri dinletilir ve dinledikleri sesin hangi çalgıya ait olduğunu tahmin etmeleri istenebilir. Sınıf içerisinde nefesli ve klavyeli çalgılar varsa, bu çalgıları denemelerine izin verilebilir. Sınıfta nefesli ve klavyeli çalgılarla ilgili istasyonlar oluşturulabilir. Öğrencilere çalgılar inceletilebilir, oyunlar oynatılabilir, şarkılar dinletilebilir, kısa videolar izletilebilir ve çalgıların özelliklerini tanıtan etkinlikler düzenlenebilir.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7A43F5F" w14:textId="7EC68C96" w:rsidR="007456F7"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4F843563" w14:textId="589C72B7" w:rsidR="007456F7" w:rsidRPr="00406B16" w:rsidRDefault="00EB4DA1" w:rsidP="00D12745">
            <w:pPr>
              <w:spacing w:after="0" w:line="360" w:lineRule="auto"/>
              <w:jc w:val="both"/>
              <w:rPr>
                <w:rFonts w:ascii="Times New Roman" w:eastAsiaTheme="minorEastAsia" w:hAnsi="Times New Roman"/>
                <w:color w:val="000000" w:themeColor="text1"/>
                <w:sz w:val="24"/>
                <w:szCs w:val="24"/>
              </w:rPr>
            </w:pPr>
            <w:r w:rsidRPr="00EB4DA1">
              <w:rPr>
                <w:rFonts w:ascii="Times New Roman" w:eastAsiaTheme="minorEastAsia" w:hAnsi="Times New Roman"/>
                <w:color w:val="000000" w:themeColor="text1"/>
                <w:sz w:val="24"/>
                <w:szCs w:val="24"/>
              </w:rPr>
              <w:t>Nefesli ve klavyeli çalgıların özelliklerini karşılaştırabilmelerine yönelik performans görevi verilebilir.</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167A2A47" w14:textId="77777777" w:rsidR="006052C6" w:rsidRPr="006052C6" w:rsidRDefault="006052C6" w:rsidP="006052C6">
            <w:pPr>
              <w:spacing w:after="0" w:line="360" w:lineRule="auto"/>
              <w:jc w:val="both"/>
              <w:rPr>
                <w:rFonts w:ascii="Times New Roman" w:eastAsiaTheme="minorEastAsia" w:hAnsi="Times New Roman"/>
                <w:color w:val="000000" w:themeColor="text1"/>
                <w:sz w:val="24"/>
                <w:szCs w:val="24"/>
              </w:rPr>
            </w:pPr>
            <w:r w:rsidRPr="006052C6">
              <w:rPr>
                <w:rFonts w:ascii="Times New Roman" w:eastAsiaTheme="minorEastAsia" w:hAnsi="Times New Roman"/>
                <w:b/>
                <w:bCs/>
                <w:color w:val="000000" w:themeColor="text1"/>
                <w:sz w:val="24"/>
                <w:szCs w:val="24"/>
              </w:rPr>
              <w:t>Matematik:</w:t>
            </w:r>
            <w:r w:rsidRPr="006052C6">
              <w:rPr>
                <w:rFonts w:ascii="Times New Roman" w:eastAsiaTheme="minorEastAsia" w:hAnsi="Times New Roman"/>
                <w:color w:val="000000" w:themeColor="text1"/>
                <w:sz w:val="24"/>
                <w:szCs w:val="24"/>
              </w:rPr>
              <w:br/>
              <w:t>Klavyeli çalgıların özelliklerini karşılaştırma sürecinde ses aralıkları, nota dizilimleri ve ölçüsel yapılar matematiksel kavramlarla ilişkilidir. Öğrenciler simetri, oran-orantı ve düzen kavramlarını inceleyerek hem müzikteki sistematik yapıyı kavrar hem de matematikteki soyut düşünme becerilerini pekiştirir.</w:t>
            </w:r>
          </w:p>
          <w:p w14:paraId="67B4954C" w14:textId="77777777" w:rsidR="006052C6" w:rsidRPr="006052C6" w:rsidRDefault="006052C6" w:rsidP="006052C6">
            <w:pPr>
              <w:spacing w:after="0" w:line="360" w:lineRule="auto"/>
              <w:jc w:val="both"/>
              <w:rPr>
                <w:rFonts w:ascii="Times New Roman" w:eastAsiaTheme="minorEastAsia" w:hAnsi="Times New Roman"/>
                <w:color w:val="000000" w:themeColor="text1"/>
                <w:sz w:val="24"/>
                <w:szCs w:val="24"/>
              </w:rPr>
            </w:pPr>
            <w:r w:rsidRPr="006052C6">
              <w:rPr>
                <w:rFonts w:ascii="Times New Roman" w:eastAsiaTheme="minorEastAsia" w:hAnsi="Times New Roman"/>
                <w:b/>
                <w:bCs/>
                <w:color w:val="000000" w:themeColor="text1"/>
                <w:sz w:val="24"/>
                <w:szCs w:val="24"/>
              </w:rPr>
              <w:t>Türkçe:</w:t>
            </w:r>
            <w:r w:rsidRPr="006052C6">
              <w:rPr>
                <w:rFonts w:ascii="Times New Roman" w:eastAsiaTheme="minorEastAsia" w:hAnsi="Times New Roman"/>
                <w:color w:val="000000" w:themeColor="text1"/>
                <w:sz w:val="24"/>
                <w:szCs w:val="24"/>
              </w:rPr>
              <w:br/>
              <w:t>Klavyeli çalgıların özelliklerini karşılaştırırken kullanılan müziksel terimlerin doğru aktarılması, öğrencilerin dil becerilerini geliştirmesine katkı sağlar. Betimleyici anlatım ve karşılaştırma cümleleri kurmak, Türkçe dersinde kazandırılan ifade, kavram analizi ve sözel iletişim becerilerini destekler.</w:t>
            </w:r>
          </w:p>
          <w:p w14:paraId="18D1B1B1" w14:textId="77777777" w:rsidR="006052C6" w:rsidRDefault="006052C6" w:rsidP="006052C6">
            <w:pPr>
              <w:spacing w:after="0" w:line="360" w:lineRule="auto"/>
              <w:jc w:val="both"/>
              <w:rPr>
                <w:rFonts w:ascii="Times New Roman" w:eastAsiaTheme="minorEastAsia" w:hAnsi="Times New Roman"/>
                <w:color w:val="000000" w:themeColor="text1"/>
                <w:sz w:val="24"/>
                <w:szCs w:val="24"/>
              </w:rPr>
            </w:pPr>
            <w:r w:rsidRPr="006052C6">
              <w:rPr>
                <w:rFonts w:ascii="Times New Roman" w:eastAsiaTheme="minorEastAsia" w:hAnsi="Times New Roman"/>
                <w:b/>
                <w:bCs/>
                <w:color w:val="000000" w:themeColor="text1"/>
                <w:sz w:val="24"/>
                <w:szCs w:val="24"/>
              </w:rPr>
              <w:t>Beden Eğitimi:</w:t>
            </w:r>
          </w:p>
          <w:p w14:paraId="15D06498" w14:textId="3F9A8E58" w:rsidR="006052C6" w:rsidRPr="006052C6" w:rsidRDefault="006052C6" w:rsidP="006052C6">
            <w:pPr>
              <w:spacing w:after="0" w:line="360" w:lineRule="auto"/>
              <w:jc w:val="both"/>
              <w:rPr>
                <w:rFonts w:ascii="Times New Roman" w:eastAsiaTheme="minorEastAsia" w:hAnsi="Times New Roman"/>
                <w:color w:val="000000" w:themeColor="text1"/>
                <w:sz w:val="24"/>
                <w:szCs w:val="24"/>
              </w:rPr>
            </w:pPr>
            <w:r w:rsidRPr="006052C6">
              <w:rPr>
                <w:rFonts w:ascii="Times New Roman" w:eastAsiaTheme="minorEastAsia" w:hAnsi="Times New Roman"/>
                <w:color w:val="000000" w:themeColor="text1"/>
                <w:sz w:val="24"/>
                <w:szCs w:val="24"/>
              </w:rPr>
              <w:t>Klavyeli çalgılara ilişkin özelliklerin incelenmesi, el-göz koordinasyonu, duruş ve parmak hareketlerinin önemini ortaya çıkarır. Bu durum, beden eğitimi dersinde kazandırılan motor beceriler ve hareket kontrolüyle bütünleşerek öğrencilerin bedensel farkındalıklarını ve ince motor becerilerini geliştirmelerine katkı sunar.</w:t>
            </w:r>
          </w:p>
          <w:p w14:paraId="4EEA1114" w14:textId="77777777" w:rsidR="006052C6" w:rsidRDefault="006052C6" w:rsidP="006052C6">
            <w:pPr>
              <w:spacing w:after="0" w:line="360" w:lineRule="auto"/>
              <w:jc w:val="both"/>
              <w:rPr>
                <w:rFonts w:ascii="Times New Roman" w:eastAsiaTheme="minorEastAsia" w:hAnsi="Times New Roman"/>
                <w:color w:val="000000" w:themeColor="text1"/>
                <w:sz w:val="24"/>
                <w:szCs w:val="24"/>
              </w:rPr>
            </w:pPr>
            <w:r w:rsidRPr="006052C6">
              <w:rPr>
                <w:rFonts w:ascii="Times New Roman" w:eastAsiaTheme="minorEastAsia" w:hAnsi="Times New Roman"/>
                <w:b/>
                <w:bCs/>
                <w:color w:val="000000" w:themeColor="text1"/>
                <w:sz w:val="24"/>
                <w:szCs w:val="24"/>
              </w:rPr>
              <w:t>Sosyal Bilgiler:</w:t>
            </w:r>
          </w:p>
          <w:p w14:paraId="3AB485C3" w14:textId="049DF9F8" w:rsidR="00922DCA" w:rsidRPr="00A5223B" w:rsidRDefault="006052C6" w:rsidP="006052C6">
            <w:pPr>
              <w:spacing w:after="0" w:line="360" w:lineRule="auto"/>
              <w:jc w:val="both"/>
              <w:rPr>
                <w:rFonts w:ascii="Times New Roman" w:hAnsi="Times New Roman"/>
                <w:sz w:val="24"/>
                <w:szCs w:val="24"/>
              </w:rPr>
            </w:pPr>
            <w:r w:rsidRPr="006052C6">
              <w:rPr>
                <w:rFonts w:ascii="Times New Roman" w:eastAsiaTheme="minorEastAsia" w:hAnsi="Times New Roman"/>
                <w:color w:val="000000" w:themeColor="text1"/>
                <w:sz w:val="24"/>
                <w:szCs w:val="24"/>
              </w:rPr>
              <w:t>Klavyeli çalgıların özelliklerini karşılaştırmak, farklı dönemlerde ve toplumlarda kullanılan enstrümanların kültürel işlevlerini tanımayı sağlar. Sosyal Bilgiler dersinde kültürel miras ve tarihsel gelişim bağlamında ele alındığında, öğrenciler müzikle toplumsal yaşam arasındaki bağı daha derinlikli kavrarlar.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24E481C5"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6511645C" w:rsidR="007327B8" w:rsidRPr="00406B16" w:rsidRDefault="007327B8" w:rsidP="00406B16">
      <w:pPr>
        <w:spacing w:after="0" w:line="360" w:lineRule="auto"/>
        <w:rPr>
          <w:rFonts w:ascii="Times New Roman" w:hAnsi="Times New Roman"/>
          <w:b/>
          <w:color w:val="000000" w:themeColor="text1"/>
          <w:sz w:val="24"/>
          <w:szCs w:val="24"/>
        </w:rPr>
      </w:pPr>
    </w:p>
    <w:p w14:paraId="3EC119CC" w14:textId="6744184D" w:rsidR="00DA07BA" w:rsidRDefault="006052C6"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59079143">
                <wp:simplePos x="0" y="0"/>
                <wp:positionH relativeFrom="column">
                  <wp:posOffset>3966845</wp:posOffset>
                </wp:positionH>
                <wp:positionV relativeFrom="paragraph">
                  <wp:posOffset>16510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12.35pt;margin-top:1.3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6674434B"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39E9D2D4" w:rsidR="009E70F0" w:rsidRDefault="009E70F0" w:rsidP="00406B16">
      <w:pPr>
        <w:spacing w:after="0" w:line="360" w:lineRule="auto"/>
        <w:rPr>
          <w:rFonts w:ascii="Times New Roman" w:hAnsi="Times New Roman"/>
          <w:b/>
          <w:bCs/>
          <w:color w:val="000000" w:themeColor="text1"/>
          <w:sz w:val="24"/>
          <w:szCs w:val="24"/>
        </w:rPr>
      </w:pPr>
    </w:p>
    <w:p w14:paraId="33CBD6A8" w14:textId="5A49D8D2" w:rsidR="009E70F0" w:rsidRPr="00406B16" w:rsidRDefault="006052C6"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128F189A">
                <wp:simplePos x="0" y="0"/>
                <wp:positionH relativeFrom="margin">
                  <wp:align>center</wp:align>
                </wp:positionH>
                <wp:positionV relativeFrom="paragraph">
                  <wp:posOffset>109220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04402321" w:rsidR="00DA07BA" w:rsidRPr="00DA07BA" w:rsidRDefault="006052C6" w:rsidP="00DA07BA">
                            <w:pPr>
                              <w:spacing w:after="0"/>
                              <w:jc w:val="center"/>
                              <w:rPr>
                                <w:rFonts w:ascii="Times New Roman" w:hAnsi="Times New Roman"/>
                                <w:b/>
                                <w:sz w:val="24"/>
                                <w:szCs w:val="24"/>
                              </w:rPr>
                            </w:pPr>
                            <w:r>
                              <w:rPr>
                                <w:rFonts w:ascii="Times New Roman" w:hAnsi="Times New Roman"/>
                                <w:b/>
                                <w:sz w:val="24"/>
                                <w:szCs w:val="24"/>
                              </w:rPr>
                              <w:t>23</w:t>
                            </w:r>
                            <w:r w:rsidR="006735E3">
                              <w:rPr>
                                <w:rFonts w:ascii="Times New Roman" w:hAnsi="Times New Roman"/>
                                <w:b/>
                                <w:sz w:val="24"/>
                                <w:szCs w:val="24"/>
                              </w:rPr>
                              <w:t>.02.2026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09C6954" id="_x0000_s1027" type="#_x0000_t202" style="position:absolute;margin-left:0;margin-top:8.6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04402321" w:rsidR="00DA07BA" w:rsidRPr="00DA07BA" w:rsidRDefault="006052C6" w:rsidP="00DA07BA">
                      <w:pPr>
                        <w:spacing w:after="0"/>
                        <w:jc w:val="center"/>
                        <w:rPr>
                          <w:rFonts w:ascii="Times New Roman" w:hAnsi="Times New Roman"/>
                          <w:b/>
                          <w:sz w:val="24"/>
                          <w:szCs w:val="24"/>
                        </w:rPr>
                      </w:pPr>
                      <w:r>
                        <w:rPr>
                          <w:rFonts w:ascii="Times New Roman" w:hAnsi="Times New Roman"/>
                          <w:b/>
                          <w:sz w:val="24"/>
                          <w:szCs w:val="24"/>
                        </w:rPr>
                        <w:t>23</w:t>
                      </w:r>
                      <w:bookmarkStart w:id="1" w:name="_GoBack"/>
                      <w:bookmarkEnd w:id="1"/>
                      <w:r w:rsidR="006735E3">
                        <w:rPr>
                          <w:rFonts w:ascii="Times New Roman" w:hAnsi="Times New Roman"/>
                          <w:b/>
                          <w:sz w:val="24"/>
                          <w:szCs w:val="24"/>
                        </w:rPr>
                        <w:t>.02.2026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6077"/>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74837"/>
    <w:rsid w:val="00581A01"/>
    <w:rsid w:val="00586E50"/>
    <w:rsid w:val="005977B6"/>
    <w:rsid w:val="005A64BA"/>
    <w:rsid w:val="005D5FC3"/>
    <w:rsid w:val="005F6E7A"/>
    <w:rsid w:val="00600A2E"/>
    <w:rsid w:val="006052C6"/>
    <w:rsid w:val="0060598A"/>
    <w:rsid w:val="0062610C"/>
    <w:rsid w:val="00631C05"/>
    <w:rsid w:val="00635577"/>
    <w:rsid w:val="00642A11"/>
    <w:rsid w:val="00663E55"/>
    <w:rsid w:val="00672273"/>
    <w:rsid w:val="006735E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4DA1"/>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34126382">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59411462">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51166-504E-4A81-A999-3634C6EF1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762</Words>
  <Characters>4349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34</cp:revision>
  <dcterms:created xsi:type="dcterms:W3CDTF">2024-09-15T15:25:00Z</dcterms:created>
  <dcterms:modified xsi:type="dcterms:W3CDTF">2025-09-02T14:56:00Z</dcterms:modified>
</cp:coreProperties>
</file>